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EE5E6" w14:textId="604B5AD4" w:rsidR="00DB1610" w:rsidRDefault="00DB1610" w:rsidP="00DB1610">
      <w:pPr>
        <w:pStyle w:val="CRCoverPage"/>
        <w:tabs>
          <w:tab w:val="right" w:pos="9639"/>
        </w:tabs>
        <w:spacing w:after="0"/>
        <w:rPr>
          <w:b/>
          <w:i/>
          <w:noProof/>
          <w:sz w:val="28"/>
        </w:rPr>
      </w:pPr>
      <w:r>
        <w:rPr>
          <w:b/>
          <w:noProof/>
          <w:sz w:val="24"/>
        </w:rPr>
        <w:t>3GPP TSG-SA3 Meeting #115</w:t>
      </w:r>
      <w:r>
        <w:rPr>
          <w:b/>
          <w:i/>
          <w:noProof/>
          <w:sz w:val="28"/>
        </w:rPr>
        <w:tab/>
        <w:t>S3-24</w:t>
      </w:r>
      <w:r w:rsidR="00375A4C">
        <w:rPr>
          <w:b/>
          <w:i/>
          <w:noProof/>
          <w:sz w:val="28"/>
        </w:rPr>
        <w:t>0591</w:t>
      </w:r>
    </w:p>
    <w:p w14:paraId="4B7E5B2E" w14:textId="327B2F58" w:rsidR="00EE33A2" w:rsidRPr="00872560" w:rsidRDefault="00DB1610" w:rsidP="00DB1610">
      <w:pPr>
        <w:pStyle w:val="Header"/>
        <w:rPr>
          <w:b w:val="0"/>
          <w:bCs/>
          <w:noProof/>
          <w:sz w:val="24"/>
        </w:rPr>
      </w:pPr>
      <w:r>
        <w:rPr>
          <w:sz w:val="24"/>
        </w:rPr>
        <w:t>Athens, Greece, 26th February - 1st March 2024</w:t>
      </w:r>
      <w:r w:rsidR="005E4CF5">
        <w:rPr>
          <w:sz w:val="24"/>
        </w:rPr>
        <w:tab/>
      </w:r>
      <w:r w:rsidR="005E4CF5">
        <w:rPr>
          <w:sz w:val="24"/>
        </w:rPr>
        <w:tab/>
      </w:r>
      <w:r w:rsidR="005E4CF5">
        <w:rPr>
          <w:sz w:val="24"/>
        </w:rPr>
        <w:tab/>
      </w:r>
      <w:r w:rsidR="006F1D0F">
        <w:rPr>
          <w:bCs/>
          <w:sz w:val="24"/>
        </w:rPr>
        <w:tab/>
      </w:r>
      <w:r w:rsidR="006F1D0F">
        <w:rPr>
          <w:bCs/>
          <w:sz w:val="24"/>
        </w:rPr>
        <w:tab/>
      </w:r>
      <w:r w:rsidR="006F1D0F">
        <w:rPr>
          <w:bCs/>
          <w:sz w:val="24"/>
        </w:rPr>
        <w:tab/>
      </w:r>
      <w:r w:rsidR="006F1D0F">
        <w:rPr>
          <w:bCs/>
          <w:sz w:val="24"/>
        </w:rPr>
        <w:tab/>
      </w:r>
    </w:p>
    <w:p w14:paraId="497CE334" w14:textId="77777777" w:rsidR="0010401F" w:rsidRDefault="0010401F">
      <w:pPr>
        <w:keepNext/>
        <w:pBdr>
          <w:bottom w:val="single" w:sz="4" w:space="1" w:color="auto"/>
        </w:pBdr>
        <w:tabs>
          <w:tab w:val="right" w:pos="9639"/>
        </w:tabs>
        <w:outlineLvl w:val="0"/>
        <w:rPr>
          <w:rFonts w:ascii="Arial" w:hAnsi="Arial" w:cs="Arial"/>
          <w:b/>
          <w:sz w:val="24"/>
        </w:rPr>
      </w:pPr>
    </w:p>
    <w:p w14:paraId="5725268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2B1E">
        <w:rPr>
          <w:rFonts w:ascii="Arial" w:hAnsi="Arial"/>
          <w:b/>
          <w:lang w:val="en-US"/>
        </w:rPr>
        <w:t>Nokia, Nokia Shanghai Bell</w:t>
      </w:r>
    </w:p>
    <w:p w14:paraId="474393FB" w14:textId="3AD41E2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90032">
        <w:rPr>
          <w:rFonts w:ascii="Arial" w:hAnsi="Arial" w:cs="Arial"/>
          <w:b/>
        </w:rPr>
        <w:t>U</w:t>
      </w:r>
      <w:r w:rsidR="00B15A00">
        <w:rPr>
          <w:rFonts w:ascii="Arial" w:hAnsi="Arial" w:cs="Arial"/>
          <w:b/>
        </w:rPr>
        <w:t>E</w:t>
      </w:r>
      <w:r w:rsidR="00190032">
        <w:rPr>
          <w:rFonts w:ascii="Arial" w:hAnsi="Arial" w:cs="Arial"/>
          <w:b/>
        </w:rPr>
        <w:t xml:space="preserve"> ID security</w:t>
      </w:r>
      <w:r w:rsidR="00FA455F">
        <w:rPr>
          <w:rFonts w:ascii="Arial" w:hAnsi="Arial" w:cs="Arial"/>
          <w:b/>
        </w:rPr>
        <w:t xml:space="preserve"> in EDGE</w:t>
      </w:r>
      <w:r w:rsidR="00746DA7">
        <w:rPr>
          <w:rFonts w:ascii="Arial" w:hAnsi="Arial" w:cs="Arial"/>
          <w:b/>
        </w:rPr>
        <w:t xml:space="preserve"> </w:t>
      </w:r>
      <w:r w:rsidR="00190032">
        <w:rPr>
          <w:rFonts w:ascii="Arial" w:hAnsi="Arial" w:cs="Arial"/>
          <w:b/>
        </w:rPr>
        <w:t>procedures</w:t>
      </w:r>
    </w:p>
    <w:p w14:paraId="0690F1F5" w14:textId="6C956F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30C87">
        <w:rPr>
          <w:rFonts w:ascii="Arial" w:hAnsi="Arial"/>
          <w:b/>
          <w:lang w:eastAsia="zh-CN"/>
        </w:rPr>
        <w:t>Discussion</w:t>
      </w:r>
    </w:p>
    <w:p w14:paraId="019EFB74" w14:textId="491F201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B1610">
        <w:rPr>
          <w:rFonts w:ascii="Arial" w:hAnsi="Arial"/>
          <w:b/>
        </w:rPr>
        <w:t>6</w:t>
      </w:r>
    </w:p>
    <w:p w14:paraId="4B215480" w14:textId="77777777" w:rsidR="00C022E3" w:rsidRDefault="00C022E3">
      <w:pPr>
        <w:pStyle w:val="Heading1"/>
      </w:pPr>
      <w:r>
        <w:t>1</w:t>
      </w:r>
      <w:r>
        <w:tab/>
        <w:t xml:space="preserve">Decision/action </w:t>
      </w:r>
      <w:proofErr w:type="gramStart"/>
      <w:r>
        <w:t>requested</w:t>
      </w:r>
      <w:proofErr w:type="gramEnd"/>
    </w:p>
    <w:p w14:paraId="58B397A7" w14:textId="616C30DD"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626075">
        <w:rPr>
          <w:b/>
          <w:i/>
        </w:rPr>
        <w:t xml:space="preserve">t is </w:t>
      </w:r>
      <w:r w:rsidR="00506764">
        <w:rPr>
          <w:b/>
          <w:i/>
        </w:rPr>
        <w:t xml:space="preserve">presented for </w:t>
      </w:r>
      <w:proofErr w:type="gramStart"/>
      <w:r w:rsidR="00D94FAE">
        <w:rPr>
          <w:b/>
          <w:i/>
        </w:rPr>
        <w:t>discussion</w:t>
      </w:r>
      <w:proofErr w:type="gramEnd"/>
    </w:p>
    <w:p w14:paraId="7CCDCF36" w14:textId="77777777" w:rsidR="00C022E3" w:rsidRDefault="00C022E3">
      <w:pPr>
        <w:pStyle w:val="Heading1"/>
      </w:pPr>
      <w:r>
        <w:t>2</w:t>
      </w:r>
      <w:r>
        <w:tab/>
        <w:t>References</w:t>
      </w:r>
    </w:p>
    <w:p w14:paraId="3AB865F0" w14:textId="4DBE4569" w:rsidR="00491916" w:rsidRPr="0001399F" w:rsidRDefault="00C022E3" w:rsidP="00A95954">
      <w:pPr>
        <w:pStyle w:val="Reference"/>
      </w:pPr>
      <w:r w:rsidRPr="006624C0">
        <w:t>[1]</w:t>
      </w:r>
      <w:r w:rsidRPr="006624C0">
        <w:tab/>
      </w:r>
      <w:r w:rsidR="00F868C2">
        <w:rPr>
          <w:rStyle w:val="normaltextrun"/>
          <w:color w:val="000000"/>
          <w:shd w:val="clear" w:color="auto" w:fill="FFFFFF"/>
        </w:rPr>
        <w:t>3GPP TR 33.7</w:t>
      </w:r>
      <w:r w:rsidR="00567BE0">
        <w:rPr>
          <w:rStyle w:val="normaltextrun"/>
          <w:color w:val="000000"/>
          <w:shd w:val="clear" w:color="auto" w:fill="FFFFFF"/>
        </w:rPr>
        <w:t>3</w:t>
      </w:r>
      <w:r w:rsidR="00F868C2">
        <w:rPr>
          <w:rStyle w:val="normaltextrun"/>
          <w:color w:val="000000"/>
          <w:shd w:val="clear" w:color="auto" w:fill="FFFFFF"/>
        </w:rPr>
        <w:t>9 “</w:t>
      </w:r>
      <w:r w:rsidR="00567BE0">
        <w:rPr>
          <w:rStyle w:val="normaltextrun"/>
          <w:color w:val="000000"/>
          <w:shd w:val="clear" w:color="auto" w:fill="FFFFFF"/>
        </w:rPr>
        <w:t>S</w:t>
      </w:r>
      <w:r w:rsidR="00567BE0">
        <w:rPr>
          <w:rFonts w:ascii="Arial" w:hAnsi="Arial" w:cs="Arial"/>
          <w:color w:val="000000"/>
          <w:sz w:val="18"/>
          <w:szCs w:val="18"/>
        </w:rPr>
        <w:t>tudy on security enhancement of support for edge computing phase 2</w:t>
      </w:r>
      <w:r w:rsidR="00F868C2">
        <w:rPr>
          <w:rStyle w:val="normaltextrun"/>
          <w:color w:val="000000"/>
          <w:shd w:val="clear" w:color="auto" w:fill="FFFFFF"/>
        </w:rPr>
        <w:t>”</w:t>
      </w:r>
      <w:r w:rsidR="00F868C2">
        <w:rPr>
          <w:rStyle w:val="eop"/>
          <w:color w:val="000000"/>
          <w:shd w:val="clear" w:color="auto" w:fill="FFFFFF"/>
        </w:rPr>
        <w:t> </w:t>
      </w:r>
    </w:p>
    <w:p w14:paraId="083EBA6B" w14:textId="77777777" w:rsidR="00C022E3" w:rsidRDefault="00C022E3">
      <w:pPr>
        <w:pStyle w:val="Heading1"/>
      </w:pPr>
      <w:r>
        <w:t>3</w:t>
      </w:r>
      <w:r>
        <w:tab/>
        <w:t>Rationale</w:t>
      </w:r>
    </w:p>
    <w:p w14:paraId="07A66991" w14:textId="496A6EAB" w:rsidR="006358BA" w:rsidRDefault="00BA4FA0" w:rsidP="00A95954">
      <w:r>
        <w:t xml:space="preserve">This discussion paper </w:t>
      </w:r>
      <w:r w:rsidR="00A95954">
        <w:t xml:space="preserve">aims to reopen </w:t>
      </w:r>
      <w:r w:rsidR="0052189B">
        <w:t xml:space="preserve">and expand </w:t>
      </w:r>
      <w:r w:rsidR="00A95954">
        <w:t>the discussion over KI#2.7 of TR 33.7</w:t>
      </w:r>
      <w:r w:rsidR="00567BE0">
        <w:t>3</w:t>
      </w:r>
      <w:r w:rsidR="00A95954">
        <w:t>9</w:t>
      </w:r>
      <w:r w:rsidR="001859B6">
        <w:t xml:space="preserve"> [1]</w:t>
      </w:r>
      <w:r w:rsidR="008F21A3">
        <w:t xml:space="preserve">, which started in the last meetings </w:t>
      </w:r>
      <w:r w:rsidR="005A148C">
        <w:t xml:space="preserve">before </w:t>
      </w:r>
      <w:r w:rsidR="0049776A">
        <w:t xml:space="preserve">the </w:t>
      </w:r>
      <w:r w:rsidR="005A148C">
        <w:t>conclusion</w:t>
      </w:r>
      <w:r w:rsidR="0049776A">
        <w:t>s</w:t>
      </w:r>
      <w:r w:rsidR="005A148C">
        <w:t xml:space="preserve"> of Rel.18 normative work by SA3</w:t>
      </w:r>
      <w:r w:rsidR="00A95954">
        <w:t xml:space="preserve">. </w:t>
      </w:r>
      <w:r w:rsidR="003548BE">
        <w:t>The referred KI</w:t>
      </w:r>
      <w:r w:rsidR="00AA3A8F">
        <w:t xml:space="preserve"> </w:t>
      </w:r>
      <w:r w:rsidR="00AA3A8F" w:rsidRPr="00AA3A8F">
        <w:t>describes the security and privacy aspects of user information provided by the EEC (Edge Enabler Client)</w:t>
      </w:r>
      <w:r w:rsidR="00EA4823">
        <w:t>/EAS (Edge Application Server)</w:t>
      </w:r>
      <w:r w:rsidR="00AA3A8F" w:rsidRPr="00AA3A8F">
        <w:t xml:space="preserve"> in the UE ID API invocation. The identified security requirement is that the user information (i.e., private UE IP address according to SA6 use case) provided by the EEC</w:t>
      </w:r>
      <w:r w:rsidR="00EA4823">
        <w:t>/EAS</w:t>
      </w:r>
      <w:r w:rsidR="00AA3A8F" w:rsidRPr="00AA3A8F">
        <w:t xml:space="preserve"> should be verified and the EEC</w:t>
      </w:r>
      <w:r w:rsidR="00EA4823">
        <w:t>/EAS</w:t>
      </w:r>
      <w:r w:rsidR="00AA3A8F" w:rsidRPr="00AA3A8F">
        <w:t xml:space="preserve"> should be authorized to use this information. Seven solutions were presented as part of the TR 33.739 study in Rel.18 (solutions #28, #29, #30, #31, #32, #33, #34), but no agreement was reached in SA3.</w:t>
      </w:r>
      <w:r w:rsidR="00A95954">
        <w:t xml:space="preserve">  </w:t>
      </w:r>
    </w:p>
    <w:p w14:paraId="6E324E2E" w14:textId="47ABEE93" w:rsidR="004240A7" w:rsidRDefault="00156FD7" w:rsidP="00A95954">
      <w:r>
        <w:t>The issue can be</w:t>
      </w:r>
      <w:r w:rsidR="009000FD">
        <w:t xml:space="preserve"> easily</w:t>
      </w:r>
      <w:r>
        <w:t xml:space="preserve"> </w:t>
      </w:r>
      <w:r w:rsidR="0043718B">
        <w:t xml:space="preserve">generalized </w:t>
      </w:r>
      <w:r w:rsidR="00564ED6">
        <w:t xml:space="preserve">to any other context where an application client on a UE is </w:t>
      </w:r>
      <w:r w:rsidR="009000FD">
        <w:t xml:space="preserve">consuming a service provided by an Application Server, and as part of </w:t>
      </w:r>
      <w:r w:rsidR="00F93DE8">
        <w:t xml:space="preserve">the service delivery, the Application Server needs to access a 5G northbound API. </w:t>
      </w:r>
      <w:r w:rsidR="00EA4823">
        <w:t xml:space="preserve">Other use cases could be an AS may optimize the services for a UE based on the UE's location, even without triggering from the AC. </w:t>
      </w:r>
      <w:r w:rsidR="00D269A3">
        <w:t>In this general scenario,</w:t>
      </w:r>
      <w:r w:rsidR="004C4D83">
        <w:t xml:space="preserve"> the basic </w:t>
      </w:r>
      <w:r w:rsidR="00D269A3">
        <w:t xml:space="preserve">security </w:t>
      </w:r>
      <w:r w:rsidR="004C4D83">
        <w:t xml:space="preserve">questions are </w:t>
      </w:r>
      <w:r w:rsidR="005B0656">
        <w:t>whether</w:t>
      </w:r>
      <w:r w:rsidR="00D269A3">
        <w:t xml:space="preserve"> </w:t>
      </w:r>
      <w:r w:rsidR="00EB34C7">
        <w:t xml:space="preserve">the Application Server </w:t>
      </w:r>
      <w:r w:rsidR="00D269A3">
        <w:t>requires</w:t>
      </w:r>
      <w:r w:rsidR="00EB34C7">
        <w:t xml:space="preserve"> to know the </w:t>
      </w:r>
      <w:r w:rsidR="00515C32">
        <w:t>5G UE Id</w:t>
      </w:r>
      <w:r w:rsidR="00EA4823">
        <w:t xml:space="preserve"> and the IP address of the UE</w:t>
      </w:r>
      <w:r w:rsidR="00D269A3">
        <w:t xml:space="preserve">, </w:t>
      </w:r>
      <w:r w:rsidR="00BF6A32">
        <w:t xml:space="preserve">and if yes, what </w:t>
      </w:r>
      <w:r w:rsidR="00C90506">
        <w:t>procedure should be used, an</w:t>
      </w:r>
      <w:r w:rsidR="001E3770">
        <w:t xml:space="preserve">d more importantly, </w:t>
      </w:r>
      <w:r w:rsidR="004A74DE">
        <w:t>how the NEF can authorize the request from the Application serve</w:t>
      </w:r>
      <w:r w:rsidR="00047046">
        <w:t>r</w:t>
      </w:r>
      <w:r w:rsidR="002459D2">
        <w:t xml:space="preserve"> without exposing unnecessarily UE identifiers</w:t>
      </w:r>
      <w:r w:rsidR="00EA4823">
        <w:t xml:space="preserve"> and other sensitive information</w:t>
      </w:r>
      <w:r w:rsidR="002459D2">
        <w:t xml:space="preserve"> that can compromise the privacy of the user. </w:t>
      </w:r>
    </w:p>
    <w:p w14:paraId="4EBA056A" w14:textId="7711F19D" w:rsidR="00A30CC4" w:rsidRDefault="002C6076" w:rsidP="00A95954">
      <w:r>
        <w:t xml:space="preserve">Existing specifications </w:t>
      </w:r>
      <w:r w:rsidR="00CA4BD2">
        <w:t xml:space="preserve">would allow an Edge Application </w:t>
      </w:r>
      <w:r w:rsidR="00FE19AE">
        <w:t>S</w:t>
      </w:r>
      <w:r w:rsidR="00CA4BD2">
        <w:t xml:space="preserve">erver (in general an Application Function, AF) </w:t>
      </w:r>
      <w:r w:rsidR="004A59EC">
        <w:t>to retrieve a 5G UE Id from a network identifier (e.g., IP address, MAC address) to be used in subsequent API calls</w:t>
      </w:r>
      <w:r w:rsidR="00474327">
        <w:t xml:space="preserve">. More specifically, </w:t>
      </w:r>
      <w:r w:rsidR="002A45DD" w:rsidRPr="002A45DD">
        <w:t xml:space="preserve">in TS 23.501 clause 5.20 describes how NEF may determine the Permanent Identifier of the UE, and how NEF may provide an AF (Application Function) specific UE identifier to the AF by Nnef UEId service. </w:t>
      </w:r>
    </w:p>
    <w:p w14:paraId="685B54E4" w14:textId="106C0C01" w:rsidR="003C70D3" w:rsidRDefault="00A30CC4" w:rsidP="00A95954">
      <w:r w:rsidRPr="00A30CC4">
        <w:t>SA3 has not comprehensively addressed yet the privacy issue of the UE, that can occur at the provision of the actual service provided by Nnef_UEId API</w:t>
      </w:r>
      <w:r w:rsidR="0092794C">
        <w:t xml:space="preserve">. </w:t>
      </w:r>
      <w:r w:rsidR="006275FC">
        <w:t>I.e., without proper security mechanisms in place</w:t>
      </w:r>
      <w:r w:rsidR="008A734B">
        <w:t>, Nnef_UEId service can be abused</w:t>
      </w:r>
      <w:r w:rsidR="00966E00">
        <w:t xml:space="preserve">, so that UE Id may be disclosed to un-authorized entities, </w:t>
      </w:r>
      <w:r w:rsidR="0000468C">
        <w:t xml:space="preserve">enabling them </w:t>
      </w:r>
      <w:r w:rsidR="00205983">
        <w:t xml:space="preserve">for example to track UEs. </w:t>
      </w:r>
      <w:r w:rsidR="004A59EC">
        <w:t xml:space="preserve"> </w:t>
      </w:r>
    </w:p>
    <w:p w14:paraId="251D7FD7" w14:textId="752AB8A0" w:rsidR="00875AEF" w:rsidRDefault="007353F3" w:rsidP="00A95954">
      <w:r>
        <w:t xml:space="preserve">From this broader perspective we make the following </w:t>
      </w:r>
      <w:r w:rsidR="00390BAA">
        <w:t xml:space="preserve">more detailed </w:t>
      </w:r>
      <w:r>
        <w:t>observations:</w:t>
      </w:r>
      <w:r w:rsidR="008012E1">
        <w:t xml:space="preserve"> </w:t>
      </w:r>
    </w:p>
    <w:p w14:paraId="64E03C00" w14:textId="0042C02C" w:rsidR="001919B9" w:rsidRDefault="00E77AAF" w:rsidP="00AA3A8F">
      <w:pPr>
        <w:rPr>
          <w:lang w:val="en-US"/>
        </w:rPr>
      </w:pPr>
      <w:r w:rsidRPr="00305D10">
        <w:rPr>
          <w:b/>
          <w:bCs/>
          <w:lang w:val="en-US"/>
        </w:rPr>
        <w:t>Observation 1:</w:t>
      </w:r>
      <w:r>
        <w:rPr>
          <w:lang w:val="en-US"/>
        </w:rPr>
        <w:t xml:space="preserve"> </w:t>
      </w:r>
      <w:r w:rsidR="00AA3A8F">
        <w:rPr>
          <w:lang w:val="en-US"/>
        </w:rPr>
        <w:t>Using the IP address as</w:t>
      </w:r>
      <w:r w:rsidR="008D18EC">
        <w:rPr>
          <w:lang w:val="en-US"/>
        </w:rPr>
        <w:t xml:space="preserve"> </w:t>
      </w:r>
      <w:r w:rsidR="000F43FD">
        <w:rPr>
          <w:lang w:val="en-US"/>
        </w:rPr>
        <w:t>network</w:t>
      </w:r>
      <w:r w:rsidR="00AA3A8F">
        <w:rPr>
          <w:lang w:val="en-US"/>
        </w:rPr>
        <w:t xml:space="preserve"> </w:t>
      </w:r>
      <w:r w:rsidR="009A526E">
        <w:rPr>
          <w:lang w:val="en-US"/>
        </w:rPr>
        <w:t>identifier</w:t>
      </w:r>
      <w:r w:rsidR="00AA3A8F">
        <w:rPr>
          <w:lang w:val="en-US"/>
        </w:rPr>
        <w:t xml:space="preserve"> </w:t>
      </w:r>
      <w:r w:rsidR="007C6A7E">
        <w:rPr>
          <w:lang w:val="en-US"/>
        </w:rPr>
        <w:t>may lead to</w:t>
      </w:r>
      <w:r w:rsidR="009A526E">
        <w:rPr>
          <w:lang w:val="en-US"/>
        </w:rPr>
        <w:t xml:space="preserve"> security</w:t>
      </w:r>
      <w:r w:rsidR="00AA3A8F">
        <w:rPr>
          <w:lang w:val="en-US"/>
        </w:rPr>
        <w:t xml:space="preserve"> </w:t>
      </w:r>
      <w:r w:rsidR="007C6A7E">
        <w:rPr>
          <w:lang w:val="en-US"/>
        </w:rPr>
        <w:t>problems</w:t>
      </w:r>
      <w:r w:rsidR="00AA3A8F">
        <w:rPr>
          <w:lang w:val="en-US"/>
        </w:rPr>
        <w:t xml:space="preserve">. </w:t>
      </w:r>
      <w:r w:rsidR="007C6A7E">
        <w:rPr>
          <w:lang w:val="en-US"/>
        </w:rPr>
        <w:t xml:space="preserve">For example, </w:t>
      </w:r>
      <w:r w:rsidR="00190032">
        <w:rPr>
          <w:lang w:val="en-US"/>
        </w:rPr>
        <w:t>the usage of UE IP address as an identifier opens</w:t>
      </w:r>
      <w:r w:rsidR="00AA3A8F">
        <w:rPr>
          <w:lang w:val="en-US"/>
        </w:rPr>
        <w:t xml:space="preserve"> the possibility to perform well-known attacks such as spoofing</w:t>
      </w:r>
      <w:r w:rsidR="00384C5E">
        <w:rPr>
          <w:lang w:val="en-US"/>
        </w:rPr>
        <w:t xml:space="preserve">, </w:t>
      </w:r>
      <w:r w:rsidR="005B193D">
        <w:rPr>
          <w:lang w:val="en-US"/>
        </w:rPr>
        <w:t xml:space="preserve">this issue was discussed in Rel18 </w:t>
      </w:r>
      <w:r w:rsidR="0068785A">
        <w:rPr>
          <w:lang w:val="en-US"/>
        </w:rPr>
        <w:t xml:space="preserve">with solutions </w:t>
      </w:r>
      <w:r w:rsidR="00AA3A8F">
        <w:rPr>
          <w:lang w:val="en-US"/>
        </w:rPr>
        <w:t>focus</w:t>
      </w:r>
      <w:r w:rsidR="00E05555">
        <w:rPr>
          <w:lang w:val="en-US"/>
        </w:rPr>
        <w:t>ed</w:t>
      </w:r>
      <w:r w:rsidR="00AA3A8F">
        <w:rPr>
          <w:lang w:val="en-US"/>
        </w:rPr>
        <w:t xml:space="preserve"> on securing the IP address or incorporat</w:t>
      </w:r>
      <w:r w:rsidR="00E05555">
        <w:rPr>
          <w:lang w:val="en-US"/>
        </w:rPr>
        <w:t>ing</w:t>
      </w:r>
      <w:r w:rsidR="00AA3A8F">
        <w:rPr>
          <w:lang w:val="en-US"/>
        </w:rPr>
        <w:t xml:space="preserve"> </w:t>
      </w:r>
      <w:r w:rsidR="00E1718E">
        <w:rPr>
          <w:lang w:val="en-US"/>
        </w:rPr>
        <w:t xml:space="preserve">new </w:t>
      </w:r>
      <w:r w:rsidR="00AA3A8F">
        <w:rPr>
          <w:lang w:val="en-US"/>
        </w:rPr>
        <w:t>secure components, such as token</w:t>
      </w:r>
      <w:r w:rsidR="00E1718E">
        <w:rPr>
          <w:lang w:val="en-US"/>
        </w:rPr>
        <w:t>s</w:t>
      </w:r>
      <w:r w:rsidR="00AA3A8F">
        <w:rPr>
          <w:lang w:val="en-US"/>
        </w:rPr>
        <w:t xml:space="preserve">, inside the communication. </w:t>
      </w:r>
    </w:p>
    <w:p w14:paraId="7E263854" w14:textId="3967A856" w:rsidR="004D12E0" w:rsidRPr="0068785A" w:rsidRDefault="004D12E0" w:rsidP="00AA3A8F">
      <w:r w:rsidRPr="00305D10">
        <w:rPr>
          <w:b/>
          <w:bCs/>
          <w:lang w:val="en-US"/>
        </w:rPr>
        <w:t xml:space="preserve">Observation </w:t>
      </w:r>
      <w:r>
        <w:rPr>
          <w:b/>
          <w:bCs/>
          <w:lang w:val="en-US"/>
        </w:rPr>
        <w:t xml:space="preserve">2: </w:t>
      </w:r>
      <w:r w:rsidR="0068785A">
        <w:rPr>
          <w:lang w:val="en-US"/>
        </w:rPr>
        <w:t xml:space="preserve">Another </w:t>
      </w:r>
      <w:r w:rsidR="0083320F">
        <w:rPr>
          <w:lang w:val="en-US"/>
        </w:rPr>
        <w:t>concern of using IP address of UE</w:t>
      </w:r>
      <w:r w:rsidR="00EB730D">
        <w:rPr>
          <w:lang w:val="en-US"/>
        </w:rPr>
        <w:t xml:space="preserve"> is</w:t>
      </w:r>
      <w:r w:rsidR="0068785A">
        <w:rPr>
          <w:lang w:val="en-US"/>
        </w:rPr>
        <w:t xml:space="preserve"> the privacy of the UE</w:t>
      </w:r>
      <w:r w:rsidR="00872E52">
        <w:rPr>
          <w:lang w:val="en-US"/>
        </w:rPr>
        <w:t xml:space="preserve">. Even we secure the IP address and the communication, the privacy issue remains. Indeed, a compromised or malicious EAS could </w:t>
      </w:r>
      <w:r w:rsidR="00872E52" w:rsidRPr="00512DD4">
        <w:rPr>
          <w:lang w:val="en-US"/>
        </w:rPr>
        <w:t>use the IP address to track the UE, or to aggregate similar IPs, which would correspond to similar position, and make additional analysis over groups of UEs.</w:t>
      </w:r>
    </w:p>
    <w:p w14:paraId="144EBD30" w14:textId="1BD31248" w:rsidR="00305D10" w:rsidRDefault="00E26AD0" w:rsidP="0001399F">
      <w:pPr>
        <w:rPr>
          <w:lang w:val="en-US"/>
        </w:rPr>
      </w:pPr>
      <w:r>
        <w:rPr>
          <w:b/>
          <w:bCs/>
          <w:lang w:val="en-US"/>
        </w:rPr>
        <w:t xml:space="preserve">Observation </w:t>
      </w:r>
      <w:r w:rsidR="004D12E0">
        <w:rPr>
          <w:b/>
          <w:bCs/>
          <w:lang w:val="en-US"/>
        </w:rPr>
        <w:t>3</w:t>
      </w:r>
      <w:r>
        <w:rPr>
          <w:b/>
          <w:bCs/>
          <w:lang w:val="en-US"/>
        </w:rPr>
        <w:t>:</w:t>
      </w:r>
      <w:r w:rsidR="00CD5560">
        <w:rPr>
          <w:b/>
          <w:bCs/>
          <w:lang w:val="en-US"/>
        </w:rPr>
        <w:t xml:space="preserve"> </w:t>
      </w:r>
      <w:r>
        <w:rPr>
          <w:b/>
          <w:bCs/>
          <w:lang w:val="en-US"/>
        </w:rPr>
        <w:t xml:space="preserve"> </w:t>
      </w:r>
      <w:r w:rsidR="00D151E5">
        <w:rPr>
          <w:lang w:val="en-US"/>
        </w:rPr>
        <w:t xml:space="preserve">Following the security principle of sharing information on a </w:t>
      </w:r>
      <w:r w:rsidR="00CE23D2">
        <w:rPr>
          <w:lang w:val="en-US"/>
        </w:rPr>
        <w:t>need-to-know</w:t>
      </w:r>
      <w:r w:rsidR="00D151E5">
        <w:rPr>
          <w:lang w:val="en-US"/>
        </w:rPr>
        <w:t xml:space="preserve"> </w:t>
      </w:r>
      <w:r w:rsidR="00CE23D2">
        <w:rPr>
          <w:lang w:val="en-US"/>
        </w:rPr>
        <w:t>principle</w:t>
      </w:r>
      <w:r w:rsidR="00E67EF3">
        <w:rPr>
          <w:lang w:val="en-US"/>
        </w:rPr>
        <w:t xml:space="preserve">, </w:t>
      </w:r>
      <w:r w:rsidR="00A46B0C">
        <w:rPr>
          <w:lang w:val="en-US"/>
        </w:rPr>
        <w:t xml:space="preserve">it </w:t>
      </w:r>
      <w:r w:rsidR="00CE23D2">
        <w:rPr>
          <w:lang w:val="en-US"/>
        </w:rPr>
        <w:t xml:space="preserve">should </w:t>
      </w:r>
      <w:r w:rsidR="00A46B0C">
        <w:rPr>
          <w:lang w:val="en-US"/>
        </w:rPr>
        <w:t xml:space="preserve">be analyzed </w:t>
      </w:r>
      <w:r w:rsidR="00DC0A8F">
        <w:rPr>
          <w:lang w:val="en-US"/>
        </w:rPr>
        <w:t>whether and how</w:t>
      </w:r>
      <w:r w:rsidR="00CC3391">
        <w:rPr>
          <w:lang w:val="en-US"/>
        </w:rPr>
        <w:t xml:space="preserve"> (i.e. under which circumstances)</w:t>
      </w:r>
      <w:r w:rsidR="00D151E5">
        <w:rPr>
          <w:lang w:val="en-US"/>
        </w:rPr>
        <w:t xml:space="preserve"> E</w:t>
      </w:r>
      <w:r w:rsidR="00BE3489">
        <w:rPr>
          <w:lang w:val="en-US"/>
        </w:rPr>
        <w:t>A</w:t>
      </w:r>
      <w:r w:rsidR="00D151E5">
        <w:rPr>
          <w:lang w:val="en-US"/>
        </w:rPr>
        <w:t xml:space="preserve">S </w:t>
      </w:r>
      <w:r w:rsidR="00DC0A8F">
        <w:rPr>
          <w:lang w:val="en-US"/>
        </w:rPr>
        <w:t>need</w:t>
      </w:r>
      <w:r w:rsidR="003B7B21">
        <w:rPr>
          <w:lang w:val="en-US"/>
        </w:rPr>
        <w:t>s</w:t>
      </w:r>
      <w:r w:rsidR="00DC0A8F">
        <w:rPr>
          <w:lang w:val="en-US"/>
        </w:rPr>
        <w:t xml:space="preserve"> </w:t>
      </w:r>
      <w:r w:rsidR="00D151E5">
        <w:rPr>
          <w:lang w:val="en-US"/>
        </w:rPr>
        <w:t xml:space="preserve">to know the </w:t>
      </w:r>
      <w:r w:rsidR="00DC0A8F">
        <w:rPr>
          <w:lang w:val="en-US"/>
        </w:rPr>
        <w:t xml:space="preserve">5G </w:t>
      </w:r>
      <w:r w:rsidR="00D151E5">
        <w:rPr>
          <w:lang w:val="en-US"/>
        </w:rPr>
        <w:t>UE I</w:t>
      </w:r>
      <w:r w:rsidR="00CE23D2">
        <w:rPr>
          <w:lang w:val="en-US"/>
        </w:rPr>
        <w:t>d</w:t>
      </w:r>
      <w:r w:rsidR="00D151E5">
        <w:rPr>
          <w:lang w:val="en-US"/>
        </w:rPr>
        <w:t xml:space="preserve"> when requesting a service on the UE behalf.</w:t>
      </w:r>
      <w:r w:rsidR="00275131">
        <w:rPr>
          <w:lang w:val="en-US"/>
        </w:rPr>
        <w:t xml:space="preserve"> </w:t>
      </w:r>
    </w:p>
    <w:p w14:paraId="3BEEA3F0" w14:textId="0B7113C6" w:rsidR="005C2EAE" w:rsidRPr="007A2784" w:rsidRDefault="00F87A40" w:rsidP="0001399F">
      <w:pPr>
        <w:rPr>
          <w:lang w:val="en-US"/>
        </w:rPr>
      </w:pPr>
      <w:r w:rsidRPr="00F87A40">
        <w:rPr>
          <w:b/>
          <w:bCs/>
          <w:lang w:val="en-US"/>
        </w:rPr>
        <w:t xml:space="preserve">Observation </w:t>
      </w:r>
      <w:r w:rsidR="004D12E0">
        <w:rPr>
          <w:b/>
          <w:bCs/>
          <w:lang w:val="en-US"/>
        </w:rPr>
        <w:t>4</w:t>
      </w:r>
      <w:r w:rsidRPr="00F87A40">
        <w:rPr>
          <w:b/>
          <w:bCs/>
          <w:lang w:val="en-US"/>
        </w:rPr>
        <w:t>:</w:t>
      </w:r>
      <w:r>
        <w:rPr>
          <w:lang w:val="en-US"/>
        </w:rPr>
        <w:t xml:space="preserve"> </w:t>
      </w:r>
      <w:r w:rsidR="00705F75">
        <w:rPr>
          <w:lang w:val="en-US"/>
        </w:rPr>
        <w:t xml:space="preserve">The </w:t>
      </w:r>
      <w:r w:rsidR="000B1069">
        <w:rPr>
          <w:lang w:val="en-US"/>
        </w:rPr>
        <w:t>c</w:t>
      </w:r>
      <w:r w:rsidR="00D151E5">
        <w:rPr>
          <w:lang w:val="en-US"/>
        </w:rPr>
        <w:t xml:space="preserve">urrent </w:t>
      </w:r>
      <w:r w:rsidR="00CC7B38">
        <w:rPr>
          <w:lang w:val="en-US"/>
        </w:rPr>
        <w:t xml:space="preserve">procedures may </w:t>
      </w:r>
      <w:r w:rsidR="00D151E5">
        <w:rPr>
          <w:lang w:val="en-US"/>
        </w:rPr>
        <w:t>expose the system to replay</w:t>
      </w:r>
      <w:r w:rsidR="003B650D">
        <w:rPr>
          <w:lang w:val="en-US"/>
        </w:rPr>
        <w:t xml:space="preserve"> type of</w:t>
      </w:r>
      <w:r w:rsidR="00D151E5">
        <w:rPr>
          <w:lang w:val="en-US"/>
        </w:rPr>
        <w:t xml:space="preserve"> attack</w:t>
      </w:r>
      <w:r w:rsidR="00901E98">
        <w:rPr>
          <w:lang w:val="en-US"/>
        </w:rPr>
        <w:t>s</w:t>
      </w:r>
      <w:r w:rsidR="00D151E5">
        <w:rPr>
          <w:lang w:val="en-US"/>
        </w:rPr>
        <w:t>. In fact, an attacker that gets to know the UE I</w:t>
      </w:r>
      <w:r w:rsidR="00FE48B7">
        <w:rPr>
          <w:lang w:val="en-US"/>
        </w:rPr>
        <w:t>d</w:t>
      </w:r>
      <w:r w:rsidR="00D151E5">
        <w:rPr>
          <w:lang w:val="en-US"/>
        </w:rPr>
        <w:t>, does not need to involve the UE anymore to request the specific service. This allows an authenticate E</w:t>
      </w:r>
      <w:r w:rsidR="003C2E94">
        <w:rPr>
          <w:lang w:val="en-US"/>
        </w:rPr>
        <w:t>A</w:t>
      </w:r>
      <w:r w:rsidR="00D151E5">
        <w:rPr>
          <w:lang w:val="en-US"/>
        </w:rPr>
        <w:t>S to request any service it is allowed to, based on current access control solutions, any time it wants.</w:t>
      </w:r>
    </w:p>
    <w:p w14:paraId="34205A25" w14:textId="5C4CF1F9" w:rsidR="000E05E1" w:rsidRPr="007A2784" w:rsidRDefault="00C40679" w:rsidP="000E05E1">
      <w:pPr>
        <w:rPr>
          <w:lang w:val="en-US"/>
        </w:rPr>
      </w:pPr>
      <w:r w:rsidRPr="4C06B65B">
        <w:rPr>
          <w:b/>
          <w:bCs/>
          <w:lang w:val="en-US"/>
        </w:rPr>
        <w:lastRenderedPageBreak/>
        <w:t>Conclusion</w:t>
      </w:r>
      <w:r w:rsidR="00E26AD0" w:rsidRPr="4C06B65B">
        <w:rPr>
          <w:b/>
          <w:bCs/>
          <w:lang w:val="en-US"/>
        </w:rPr>
        <w:t>:</w:t>
      </w:r>
      <w:r w:rsidR="00A246A2" w:rsidRPr="4C06B65B">
        <w:rPr>
          <w:b/>
          <w:bCs/>
          <w:lang w:val="en-US"/>
        </w:rPr>
        <w:t xml:space="preserve"> </w:t>
      </w:r>
      <w:r w:rsidR="0000724D">
        <w:rPr>
          <w:lang w:val="en-US"/>
        </w:rPr>
        <w:t xml:space="preserve">From </w:t>
      </w:r>
      <w:r w:rsidR="00B9034E">
        <w:rPr>
          <w:lang w:val="en-US"/>
        </w:rPr>
        <w:t>a</w:t>
      </w:r>
      <w:r w:rsidR="0000724D">
        <w:rPr>
          <w:lang w:val="en-US"/>
        </w:rPr>
        <w:t xml:space="preserve"> broader perspective </w:t>
      </w:r>
      <w:r w:rsidR="00B577B6">
        <w:rPr>
          <w:lang w:val="en-US"/>
        </w:rPr>
        <w:t>w</w:t>
      </w:r>
      <w:r w:rsidR="009E7D92">
        <w:rPr>
          <w:lang w:val="en-US"/>
        </w:rPr>
        <w:t>e propose to</w:t>
      </w:r>
      <w:r w:rsidR="0044263B">
        <w:rPr>
          <w:lang w:val="en-US"/>
        </w:rPr>
        <w:t xml:space="preserve"> study </w:t>
      </w:r>
      <w:r w:rsidR="00B577B6">
        <w:rPr>
          <w:lang w:val="en-US"/>
        </w:rPr>
        <w:t xml:space="preserve">the security </w:t>
      </w:r>
      <w:r w:rsidR="00540C5D">
        <w:rPr>
          <w:lang w:val="en-US"/>
        </w:rPr>
        <w:t xml:space="preserve">and privacy </w:t>
      </w:r>
      <w:r w:rsidR="00B577B6">
        <w:rPr>
          <w:lang w:val="en-US"/>
        </w:rPr>
        <w:t>aspects</w:t>
      </w:r>
      <w:r w:rsidR="0044263B">
        <w:rPr>
          <w:lang w:val="en-US"/>
        </w:rPr>
        <w:t xml:space="preserve"> </w:t>
      </w:r>
      <w:r w:rsidR="00FD030E">
        <w:rPr>
          <w:lang w:val="en-US"/>
        </w:rPr>
        <w:t xml:space="preserve">of </w:t>
      </w:r>
      <w:r w:rsidR="0044263B">
        <w:rPr>
          <w:lang w:val="en-US"/>
        </w:rPr>
        <w:t xml:space="preserve">the </w:t>
      </w:r>
      <w:r w:rsidR="00540C5D">
        <w:rPr>
          <w:lang w:val="en-US"/>
        </w:rPr>
        <w:t>entire</w:t>
      </w:r>
      <w:r w:rsidR="0044263B">
        <w:rPr>
          <w:lang w:val="en-US"/>
        </w:rPr>
        <w:t xml:space="preserve"> procedure used to request </w:t>
      </w:r>
      <w:r w:rsidR="004002FC">
        <w:rPr>
          <w:lang w:val="en-US"/>
        </w:rPr>
        <w:t xml:space="preserve">UE specific </w:t>
      </w:r>
      <w:r w:rsidR="0044263B">
        <w:rPr>
          <w:lang w:val="en-US"/>
        </w:rPr>
        <w:t>services</w:t>
      </w:r>
      <w:r w:rsidR="004002FC">
        <w:rPr>
          <w:lang w:val="en-US"/>
        </w:rPr>
        <w:t xml:space="preserve">, e.g. </w:t>
      </w:r>
      <w:r w:rsidR="007409C0">
        <w:rPr>
          <w:lang w:val="en-US"/>
        </w:rPr>
        <w:t xml:space="preserve">UE Id, </w:t>
      </w:r>
      <w:r w:rsidR="004002FC">
        <w:rPr>
          <w:lang w:val="en-US"/>
        </w:rPr>
        <w:t>location of a UE,</w:t>
      </w:r>
      <w:r w:rsidR="00D94FAE">
        <w:rPr>
          <w:lang w:val="en-US"/>
        </w:rPr>
        <w:t xml:space="preserve"> etc.,</w:t>
      </w:r>
      <w:r w:rsidR="007409C0">
        <w:rPr>
          <w:lang w:val="en-US"/>
        </w:rPr>
        <w:t xml:space="preserve"> </w:t>
      </w:r>
      <w:r w:rsidR="0044263B">
        <w:rPr>
          <w:lang w:val="en-US"/>
        </w:rPr>
        <w:t xml:space="preserve">from an untrusted AF. </w:t>
      </w:r>
    </w:p>
    <w:p w14:paraId="7B07A267" w14:textId="77777777" w:rsidR="00C022E3" w:rsidRDefault="00C022E3">
      <w:pPr>
        <w:pStyle w:val="Heading1"/>
      </w:pPr>
      <w:r>
        <w:t>4</w:t>
      </w:r>
      <w:r>
        <w:tab/>
        <w:t xml:space="preserve">Detailed </w:t>
      </w:r>
      <w:proofErr w:type="gramStart"/>
      <w:r>
        <w:t>proposal</w:t>
      </w:r>
      <w:proofErr w:type="gramEnd"/>
    </w:p>
    <w:p w14:paraId="6BB2E143" w14:textId="1FB2B954" w:rsidR="0010782A" w:rsidRDefault="00116239" w:rsidP="00B3744F">
      <w:pPr>
        <w:rPr>
          <w:i/>
        </w:rPr>
      </w:pPr>
      <w:r>
        <w:rPr>
          <w:iCs/>
        </w:rPr>
        <w:t xml:space="preserve">Based on the argumentation exposed above </w:t>
      </w:r>
      <w:r w:rsidR="00B3744F">
        <w:rPr>
          <w:iCs/>
        </w:rPr>
        <w:t xml:space="preserve">the proposal is to incorporate the </w:t>
      </w:r>
      <w:r w:rsidR="00A373E7">
        <w:rPr>
          <w:iCs/>
        </w:rPr>
        <w:t xml:space="preserve">secure retrieval of 5G system UE Ids </w:t>
      </w:r>
      <w:r w:rsidR="00D94FAE">
        <w:rPr>
          <w:iCs/>
        </w:rPr>
        <w:t xml:space="preserve">and privacy related information </w:t>
      </w:r>
      <w:r w:rsidR="00A373E7">
        <w:rPr>
          <w:iCs/>
        </w:rPr>
        <w:t xml:space="preserve">in the EDGE study proposal for Rel.19. </w:t>
      </w:r>
    </w:p>
    <w:sectPr w:rsidR="0010782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A46AB" w14:textId="77777777" w:rsidR="00DF14AF" w:rsidRDefault="00DF14AF">
      <w:r>
        <w:separator/>
      </w:r>
    </w:p>
  </w:endnote>
  <w:endnote w:type="continuationSeparator" w:id="0">
    <w:p w14:paraId="59CF24E7" w14:textId="77777777" w:rsidR="00DF14AF" w:rsidRDefault="00DF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515FC" w14:textId="77777777" w:rsidR="00DF14AF" w:rsidRDefault="00DF14AF">
      <w:r>
        <w:separator/>
      </w:r>
    </w:p>
  </w:footnote>
  <w:footnote w:type="continuationSeparator" w:id="0">
    <w:p w14:paraId="08C630BF" w14:textId="77777777" w:rsidR="00DF14AF" w:rsidRDefault="00DF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586A0D"/>
    <w:multiLevelType w:val="hybridMultilevel"/>
    <w:tmpl w:val="9BE670D4"/>
    <w:lvl w:ilvl="0" w:tplc="C354E6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D226873"/>
    <w:multiLevelType w:val="hybridMultilevel"/>
    <w:tmpl w:val="4C6C2F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475BF3"/>
    <w:multiLevelType w:val="hybridMultilevel"/>
    <w:tmpl w:val="5704ABE2"/>
    <w:lvl w:ilvl="0" w:tplc="BFDE201A">
      <w:numFmt w:val="bullet"/>
      <w:lvlText w:val="-"/>
      <w:lvlJc w:val="left"/>
      <w:pPr>
        <w:ind w:left="360" w:hanging="360"/>
      </w:pPr>
      <w:rPr>
        <w:rFonts w:ascii="Times New Roman" w:eastAsia="SimSun" w:hAnsi="Times New Roman" w:cs="Times New Roman" w:hint="default"/>
      </w:rPr>
    </w:lvl>
    <w:lvl w:ilvl="1" w:tplc="8988B492">
      <w:numFmt w:val="bullet"/>
      <w:lvlText w:val=""/>
      <w:lvlJc w:val="left"/>
      <w:pPr>
        <w:ind w:left="1080" w:hanging="360"/>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0A5B70"/>
    <w:multiLevelType w:val="hybridMultilevel"/>
    <w:tmpl w:val="A0242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347AB9"/>
    <w:multiLevelType w:val="hybridMultilevel"/>
    <w:tmpl w:val="A81A85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37293B"/>
    <w:multiLevelType w:val="hybridMultilevel"/>
    <w:tmpl w:val="65641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FF181A"/>
    <w:multiLevelType w:val="hybridMultilevel"/>
    <w:tmpl w:val="886A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A734EB3"/>
    <w:multiLevelType w:val="hybridMultilevel"/>
    <w:tmpl w:val="E00846CE"/>
    <w:lvl w:ilvl="0" w:tplc="7932DE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05125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094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7818542">
    <w:abstractNumId w:val="14"/>
  </w:num>
  <w:num w:numId="4" w16cid:durableId="1109860276">
    <w:abstractNumId w:val="17"/>
  </w:num>
  <w:num w:numId="5" w16cid:durableId="1773430184">
    <w:abstractNumId w:val="16"/>
  </w:num>
  <w:num w:numId="6" w16cid:durableId="428041305">
    <w:abstractNumId w:val="12"/>
  </w:num>
  <w:num w:numId="7" w16cid:durableId="19210380">
    <w:abstractNumId w:val="13"/>
  </w:num>
  <w:num w:numId="8" w16cid:durableId="1582253679">
    <w:abstractNumId w:val="28"/>
  </w:num>
  <w:num w:numId="9" w16cid:durableId="1251430103">
    <w:abstractNumId w:val="23"/>
  </w:num>
  <w:num w:numId="10" w16cid:durableId="1242442942">
    <w:abstractNumId w:val="26"/>
  </w:num>
  <w:num w:numId="11" w16cid:durableId="841311099">
    <w:abstractNumId w:val="15"/>
  </w:num>
  <w:num w:numId="12" w16cid:durableId="657415523">
    <w:abstractNumId w:val="21"/>
  </w:num>
  <w:num w:numId="13" w16cid:durableId="1754735924">
    <w:abstractNumId w:val="9"/>
  </w:num>
  <w:num w:numId="14" w16cid:durableId="2068412337">
    <w:abstractNumId w:val="7"/>
  </w:num>
  <w:num w:numId="15" w16cid:durableId="577979989">
    <w:abstractNumId w:val="6"/>
  </w:num>
  <w:num w:numId="16" w16cid:durableId="1758595313">
    <w:abstractNumId w:val="5"/>
  </w:num>
  <w:num w:numId="17" w16cid:durableId="769593056">
    <w:abstractNumId w:val="4"/>
  </w:num>
  <w:num w:numId="18" w16cid:durableId="1359353212">
    <w:abstractNumId w:val="8"/>
  </w:num>
  <w:num w:numId="19" w16cid:durableId="1796437537">
    <w:abstractNumId w:val="3"/>
  </w:num>
  <w:num w:numId="20" w16cid:durableId="797914768">
    <w:abstractNumId w:val="2"/>
  </w:num>
  <w:num w:numId="21" w16cid:durableId="1931238646">
    <w:abstractNumId w:val="1"/>
  </w:num>
  <w:num w:numId="22" w16cid:durableId="452676796">
    <w:abstractNumId w:val="0"/>
  </w:num>
  <w:num w:numId="23" w16cid:durableId="393240933">
    <w:abstractNumId w:val="25"/>
  </w:num>
  <w:num w:numId="24" w16cid:durableId="977494417">
    <w:abstractNumId w:val="19"/>
  </w:num>
  <w:num w:numId="25" w16cid:durableId="832526743">
    <w:abstractNumId w:val="22"/>
  </w:num>
  <w:num w:numId="26" w16cid:durableId="1330063433">
    <w:abstractNumId w:val="24"/>
  </w:num>
  <w:num w:numId="27" w16cid:durableId="433983629">
    <w:abstractNumId w:val="18"/>
  </w:num>
  <w:num w:numId="28" w16cid:durableId="987712319">
    <w:abstractNumId w:val="11"/>
  </w:num>
  <w:num w:numId="29" w16cid:durableId="2068406973">
    <w:abstractNumId w:val="27"/>
  </w:num>
  <w:num w:numId="30" w16cid:durableId="20625527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68C"/>
    <w:rsid w:val="0000724D"/>
    <w:rsid w:val="00011399"/>
    <w:rsid w:val="00011423"/>
    <w:rsid w:val="00012515"/>
    <w:rsid w:val="0001399F"/>
    <w:rsid w:val="000167F4"/>
    <w:rsid w:val="00025ADF"/>
    <w:rsid w:val="000413F1"/>
    <w:rsid w:val="00043427"/>
    <w:rsid w:val="00046389"/>
    <w:rsid w:val="00047046"/>
    <w:rsid w:val="00055215"/>
    <w:rsid w:val="00062146"/>
    <w:rsid w:val="00063031"/>
    <w:rsid w:val="00063787"/>
    <w:rsid w:val="00067974"/>
    <w:rsid w:val="00074722"/>
    <w:rsid w:val="0007666D"/>
    <w:rsid w:val="000819D8"/>
    <w:rsid w:val="00084B8C"/>
    <w:rsid w:val="000934A6"/>
    <w:rsid w:val="000A08B8"/>
    <w:rsid w:val="000A1576"/>
    <w:rsid w:val="000A2C6C"/>
    <w:rsid w:val="000A4660"/>
    <w:rsid w:val="000B07AC"/>
    <w:rsid w:val="000B1069"/>
    <w:rsid w:val="000D1585"/>
    <w:rsid w:val="000D1B5B"/>
    <w:rsid w:val="000D63F0"/>
    <w:rsid w:val="000D6B69"/>
    <w:rsid w:val="000E05E1"/>
    <w:rsid w:val="000E3BC4"/>
    <w:rsid w:val="000E7BA5"/>
    <w:rsid w:val="000F43FD"/>
    <w:rsid w:val="000F743C"/>
    <w:rsid w:val="00102DB0"/>
    <w:rsid w:val="00103668"/>
    <w:rsid w:val="0010370F"/>
    <w:rsid w:val="0010401F"/>
    <w:rsid w:val="0010782A"/>
    <w:rsid w:val="00112956"/>
    <w:rsid w:val="00112B7A"/>
    <w:rsid w:val="00112FC3"/>
    <w:rsid w:val="00116239"/>
    <w:rsid w:val="00130C89"/>
    <w:rsid w:val="00135FE3"/>
    <w:rsid w:val="00142F2F"/>
    <w:rsid w:val="00147896"/>
    <w:rsid w:val="00147ACA"/>
    <w:rsid w:val="00152B25"/>
    <w:rsid w:val="00154CC0"/>
    <w:rsid w:val="00156034"/>
    <w:rsid w:val="00156FD7"/>
    <w:rsid w:val="00162290"/>
    <w:rsid w:val="00165CD6"/>
    <w:rsid w:val="00173FA3"/>
    <w:rsid w:val="00174029"/>
    <w:rsid w:val="00177332"/>
    <w:rsid w:val="00177EE3"/>
    <w:rsid w:val="00182304"/>
    <w:rsid w:val="00182B6F"/>
    <w:rsid w:val="001842C7"/>
    <w:rsid w:val="00184B6F"/>
    <w:rsid w:val="001859B6"/>
    <w:rsid w:val="001861E5"/>
    <w:rsid w:val="00190032"/>
    <w:rsid w:val="0019102A"/>
    <w:rsid w:val="001919B9"/>
    <w:rsid w:val="001A2587"/>
    <w:rsid w:val="001A658E"/>
    <w:rsid w:val="001A6C1F"/>
    <w:rsid w:val="001A7F95"/>
    <w:rsid w:val="001B1652"/>
    <w:rsid w:val="001B3C04"/>
    <w:rsid w:val="001B6653"/>
    <w:rsid w:val="001C25C7"/>
    <w:rsid w:val="001C3EC8"/>
    <w:rsid w:val="001C6390"/>
    <w:rsid w:val="001D2BD4"/>
    <w:rsid w:val="001D2E33"/>
    <w:rsid w:val="001D349A"/>
    <w:rsid w:val="001D6911"/>
    <w:rsid w:val="001E3770"/>
    <w:rsid w:val="001F3ACE"/>
    <w:rsid w:val="001F7038"/>
    <w:rsid w:val="00201947"/>
    <w:rsid w:val="00201EA1"/>
    <w:rsid w:val="0020395B"/>
    <w:rsid w:val="002046CB"/>
    <w:rsid w:val="00204DC9"/>
    <w:rsid w:val="00205983"/>
    <w:rsid w:val="002062C0"/>
    <w:rsid w:val="00215130"/>
    <w:rsid w:val="00216B22"/>
    <w:rsid w:val="0022017D"/>
    <w:rsid w:val="002238A6"/>
    <w:rsid w:val="00230002"/>
    <w:rsid w:val="00230C80"/>
    <w:rsid w:val="002375E1"/>
    <w:rsid w:val="00244C9A"/>
    <w:rsid w:val="002459D2"/>
    <w:rsid w:val="00247216"/>
    <w:rsid w:val="00247762"/>
    <w:rsid w:val="002504F6"/>
    <w:rsid w:val="00250A36"/>
    <w:rsid w:val="002610F7"/>
    <w:rsid w:val="00265592"/>
    <w:rsid w:val="002703CE"/>
    <w:rsid w:val="00275131"/>
    <w:rsid w:val="00282755"/>
    <w:rsid w:val="0028380D"/>
    <w:rsid w:val="00290D86"/>
    <w:rsid w:val="002930BC"/>
    <w:rsid w:val="002943F9"/>
    <w:rsid w:val="00295160"/>
    <w:rsid w:val="002A1857"/>
    <w:rsid w:val="002A3706"/>
    <w:rsid w:val="002A45DD"/>
    <w:rsid w:val="002B0E61"/>
    <w:rsid w:val="002B4D27"/>
    <w:rsid w:val="002C49E0"/>
    <w:rsid w:val="002C6076"/>
    <w:rsid w:val="002C7F38"/>
    <w:rsid w:val="002D083A"/>
    <w:rsid w:val="002D413C"/>
    <w:rsid w:val="002F0F22"/>
    <w:rsid w:val="002F65D6"/>
    <w:rsid w:val="00305D10"/>
    <w:rsid w:val="0030628A"/>
    <w:rsid w:val="00307D48"/>
    <w:rsid w:val="003143D7"/>
    <w:rsid w:val="00317437"/>
    <w:rsid w:val="00327C69"/>
    <w:rsid w:val="003330E8"/>
    <w:rsid w:val="00333B6E"/>
    <w:rsid w:val="003453DE"/>
    <w:rsid w:val="00345B5E"/>
    <w:rsid w:val="0035122B"/>
    <w:rsid w:val="00353451"/>
    <w:rsid w:val="003548BE"/>
    <w:rsid w:val="00364E28"/>
    <w:rsid w:val="00365B67"/>
    <w:rsid w:val="003660F8"/>
    <w:rsid w:val="00371032"/>
    <w:rsid w:val="00371B44"/>
    <w:rsid w:val="00375A4C"/>
    <w:rsid w:val="00381005"/>
    <w:rsid w:val="00383B6F"/>
    <w:rsid w:val="00384C5E"/>
    <w:rsid w:val="00386A6C"/>
    <w:rsid w:val="003875BB"/>
    <w:rsid w:val="00390BAA"/>
    <w:rsid w:val="003934DC"/>
    <w:rsid w:val="003967F1"/>
    <w:rsid w:val="003969C2"/>
    <w:rsid w:val="003A2EEE"/>
    <w:rsid w:val="003A6636"/>
    <w:rsid w:val="003B127D"/>
    <w:rsid w:val="003B650D"/>
    <w:rsid w:val="003B7B21"/>
    <w:rsid w:val="003C122B"/>
    <w:rsid w:val="003C2E94"/>
    <w:rsid w:val="003C5A97"/>
    <w:rsid w:val="003C5E17"/>
    <w:rsid w:val="003C70D3"/>
    <w:rsid w:val="003C7A04"/>
    <w:rsid w:val="003D1CC9"/>
    <w:rsid w:val="003D1F67"/>
    <w:rsid w:val="003D3246"/>
    <w:rsid w:val="003D40C7"/>
    <w:rsid w:val="003D4545"/>
    <w:rsid w:val="003E1F94"/>
    <w:rsid w:val="003E4301"/>
    <w:rsid w:val="003F52B2"/>
    <w:rsid w:val="003F6E74"/>
    <w:rsid w:val="004002FC"/>
    <w:rsid w:val="00415237"/>
    <w:rsid w:val="0041523B"/>
    <w:rsid w:val="00416E30"/>
    <w:rsid w:val="00421B27"/>
    <w:rsid w:val="004240A7"/>
    <w:rsid w:val="00437028"/>
    <w:rsid w:val="0043718B"/>
    <w:rsid w:val="00440414"/>
    <w:rsid w:val="0044263B"/>
    <w:rsid w:val="0045158F"/>
    <w:rsid w:val="004558E9"/>
    <w:rsid w:val="0045777E"/>
    <w:rsid w:val="004612F0"/>
    <w:rsid w:val="0046296C"/>
    <w:rsid w:val="0047420E"/>
    <w:rsid w:val="00474327"/>
    <w:rsid w:val="00474F65"/>
    <w:rsid w:val="00486ED4"/>
    <w:rsid w:val="00491916"/>
    <w:rsid w:val="00495237"/>
    <w:rsid w:val="004959AC"/>
    <w:rsid w:val="00495F05"/>
    <w:rsid w:val="00497158"/>
    <w:rsid w:val="0049776A"/>
    <w:rsid w:val="004A11CE"/>
    <w:rsid w:val="004A23AE"/>
    <w:rsid w:val="004A59EC"/>
    <w:rsid w:val="004A74DE"/>
    <w:rsid w:val="004B1C2D"/>
    <w:rsid w:val="004B2368"/>
    <w:rsid w:val="004B3753"/>
    <w:rsid w:val="004C31D2"/>
    <w:rsid w:val="004C4D83"/>
    <w:rsid w:val="004D12E0"/>
    <w:rsid w:val="004D37C9"/>
    <w:rsid w:val="004D47E1"/>
    <w:rsid w:val="004D55C2"/>
    <w:rsid w:val="004D7671"/>
    <w:rsid w:val="004E1E5B"/>
    <w:rsid w:val="004F3275"/>
    <w:rsid w:val="004F66F4"/>
    <w:rsid w:val="00506764"/>
    <w:rsid w:val="00511729"/>
    <w:rsid w:val="00512DD4"/>
    <w:rsid w:val="005135E4"/>
    <w:rsid w:val="00515C32"/>
    <w:rsid w:val="00516629"/>
    <w:rsid w:val="00521131"/>
    <w:rsid w:val="0052189B"/>
    <w:rsid w:val="00527C0B"/>
    <w:rsid w:val="00534711"/>
    <w:rsid w:val="00540C5D"/>
    <w:rsid w:val="005410F6"/>
    <w:rsid w:val="00545BA9"/>
    <w:rsid w:val="00545DEA"/>
    <w:rsid w:val="00553CE6"/>
    <w:rsid w:val="00554261"/>
    <w:rsid w:val="00557EFB"/>
    <w:rsid w:val="00560D9F"/>
    <w:rsid w:val="0056170A"/>
    <w:rsid w:val="00564ED6"/>
    <w:rsid w:val="00567BE0"/>
    <w:rsid w:val="00567F21"/>
    <w:rsid w:val="005729C4"/>
    <w:rsid w:val="00575466"/>
    <w:rsid w:val="00581246"/>
    <w:rsid w:val="00582F0E"/>
    <w:rsid w:val="0059227B"/>
    <w:rsid w:val="005958F8"/>
    <w:rsid w:val="005A148C"/>
    <w:rsid w:val="005A2683"/>
    <w:rsid w:val="005B0656"/>
    <w:rsid w:val="005B0966"/>
    <w:rsid w:val="005B193D"/>
    <w:rsid w:val="005B62A3"/>
    <w:rsid w:val="005B795D"/>
    <w:rsid w:val="005C1E63"/>
    <w:rsid w:val="005C2EAE"/>
    <w:rsid w:val="005D0643"/>
    <w:rsid w:val="005D194F"/>
    <w:rsid w:val="005D31F3"/>
    <w:rsid w:val="005D5DB5"/>
    <w:rsid w:val="005E4CF5"/>
    <w:rsid w:val="005F226E"/>
    <w:rsid w:val="006002F9"/>
    <w:rsid w:val="006006A4"/>
    <w:rsid w:val="006026D3"/>
    <w:rsid w:val="00603229"/>
    <w:rsid w:val="00604375"/>
    <w:rsid w:val="0060514A"/>
    <w:rsid w:val="006055AE"/>
    <w:rsid w:val="00611B02"/>
    <w:rsid w:val="006121C0"/>
    <w:rsid w:val="00613820"/>
    <w:rsid w:val="00626075"/>
    <w:rsid w:val="006275FC"/>
    <w:rsid w:val="006358BA"/>
    <w:rsid w:val="00652248"/>
    <w:rsid w:val="0065284D"/>
    <w:rsid w:val="006549A2"/>
    <w:rsid w:val="006574D7"/>
    <w:rsid w:val="00657A26"/>
    <w:rsid w:val="00657B80"/>
    <w:rsid w:val="006623ED"/>
    <w:rsid w:val="006624C0"/>
    <w:rsid w:val="006639D3"/>
    <w:rsid w:val="006722BB"/>
    <w:rsid w:val="00675B3C"/>
    <w:rsid w:val="0068785A"/>
    <w:rsid w:val="00690EBC"/>
    <w:rsid w:val="0069495C"/>
    <w:rsid w:val="006A1617"/>
    <w:rsid w:val="006A3FF1"/>
    <w:rsid w:val="006A486F"/>
    <w:rsid w:val="006B22A8"/>
    <w:rsid w:val="006C1E0A"/>
    <w:rsid w:val="006C4BC7"/>
    <w:rsid w:val="006C774D"/>
    <w:rsid w:val="006D340A"/>
    <w:rsid w:val="006D4B3D"/>
    <w:rsid w:val="006D4D44"/>
    <w:rsid w:val="006E21FF"/>
    <w:rsid w:val="006E2E56"/>
    <w:rsid w:val="006F04E9"/>
    <w:rsid w:val="006F1D0F"/>
    <w:rsid w:val="006F7924"/>
    <w:rsid w:val="0070164D"/>
    <w:rsid w:val="00705F75"/>
    <w:rsid w:val="0071112E"/>
    <w:rsid w:val="00712DC4"/>
    <w:rsid w:val="00715A1D"/>
    <w:rsid w:val="00720D8F"/>
    <w:rsid w:val="00732EE4"/>
    <w:rsid w:val="007353F3"/>
    <w:rsid w:val="007409C0"/>
    <w:rsid w:val="00744168"/>
    <w:rsid w:val="00746DA7"/>
    <w:rsid w:val="00753405"/>
    <w:rsid w:val="00756D8C"/>
    <w:rsid w:val="00760BB0"/>
    <w:rsid w:val="0076157A"/>
    <w:rsid w:val="007630C7"/>
    <w:rsid w:val="00782D4C"/>
    <w:rsid w:val="00784593"/>
    <w:rsid w:val="00786366"/>
    <w:rsid w:val="00790ED6"/>
    <w:rsid w:val="00796BA1"/>
    <w:rsid w:val="00796BED"/>
    <w:rsid w:val="007A00EF"/>
    <w:rsid w:val="007A2784"/>
    <w:rsid w:val="007A32DC"/>
    <w:rsid w:val="007A7642"/>
    <w:rsid w:val="007A7AB8"/>
    <w:rsid w:val="007B19EA"/>
    <w:rsid w:val="007C0A2D"/>
    <w:rsid w:val="007C19A4"/>
    <w:rsid w:val="007C27B0"/>
    <w:rsid w:val="007C6A7E"/>
    <w:rsid w:val="007C7BAB"/>
    <w:rsid w:val="007D4D20"/>
    <w:rsid w:val="007D707A"/>
    <w:rsid w:val="007E47F4"/>
    <w:rsid w:val="007E537E"/>
    <w:rsid w:val="007F2C93"/>
    <w:rsid w:val="007F300B"/>
    <w:rsid w:val="00800ACB"/>
    <w:rsid w:val="008012E1"/>
    <w:rsid w:val="008014C3"/>
    <w:rsid w:val="00802B1E"/>
    <w:rsid w:val="008078FC"/>
    <w:rsid w:val="008228F4"/>
    <w:rsid w:val="00823DA3"/>
    <w:rsid w:val="00830214"/>
    <w:rsid w:val="0083320F"/>
    <w:rsid w:val="00833813"/>
    <w:rsid w:val="00850812"/>
    <w:rsid w:val="008626A2"/>
    <w:rsid w:val="0086613A"/>
    <w:rsid w:val="00872560"/>
    <w:rsid w:val="00872E52"/>
    <w:rsid w:val="00875AEF"/>
    <w:rsid w:val="00876B9A"/>
    <w:rsid w:val="008841F2"/>
    <w:rsid w:val="00892380"/>
    <w:rsid w:val="00892EAA"/>
    <w:rsid w:val="008933BF"/>
    <w:rsid w:val="008960C4"/>
    <w:rsid w:val="008A0457"/>
    <w:rsid w:val="008A10C4"/>
    <w:rsid w:val="008A17B1"/>
    <w:rsid w:val="008A47F6"/>
    <w:rsid w:val="008A4B9B"/>
    <w:rsid w:val="008A61FE"/>
    <w:rsid w:val="008A734B"/>
    <w:rsid w:val="008B0248"/>
    <w:rsid w:val="008B2982"/>
    <w:rsid w:val="008B3942"/>
    <w:rsid w:val="008D18EC"/>
    <w:rsid w:val="008E7589"/>
    <w:rsid w:val="008F00B8"/>
    <w:rsid w:val="008F05FE"/>
    <w:rsid w:val="008F0612"/>
    <w:rsid w:val="008F21A3"/>
    <w:rsid w:val="008F5F33"/>
    <w:rsid w:val="009000FD"/>
    <w:rsid w:val="00900C59"/>
    <w:rsid w:val="0090162D"/>
    <w:rsid w:val="00901E98"/>
    <w:rsid w:val="00904B90"/>
    <w:rsid w:val="0091046A"/>
    <w:rsid w:val="00915968"/>
    <w:rsid w:val="00920F12"/>
    <w:rsid w:val="00926ABD"/>
    <w:rsid w:val="009271BA"/>
    <w:rsid w:val="0092794C"/>
    <w:rsid w:val="00941EE1"/>
    <w:rsid w:val="00947F4E"/>
    <w:rsid w:val="00957D1C"/>
    <w:rsid w:val="00962561"/>
    <w:rsid w:val="00965F2C"/>
    <w:rsid w:val="00966D47"/>
    <w:rsid w:val="00966E00"/>
    <w:rsid w:val="00966E65"/>
    <w:rsid w:val="00976902"/>
    <w:rsid w:val="00992312"/>
    <w:rsid w:val="009A229A"/>
    <w:rsid w:val="009A526E"/>
    <w:rsid w:val="009A65BA"/>
    <w:rsid w:val="009C0DED"/>
    <w:rsid w:val="009C1162"/>
    <w:rsid w:val="009C2858"/>
    <w:rsid w:val="009C596D"/>
    <w:rsid w:val="009D701C"/>
    <w:rsid w:val="009E637B"/>
    <w:rsid w:val="009E7D92"/>
    <w:rsid w:val="009F37CB"/>
    <w:rsid w:val="009F497B"/>
    <w:rsid w:val="009F49E9"/>
    <w:rsid w:val="00A134BF"/>
    <w:rsid w:val="00A14CC4"/>
    <w:rsid w:val="00A246A2"/>
    <w:rsid w:val="00A249E6"/>
    <w:rsid w:val="00A30CC4"/>
    <w:rsid w:val="00A318D2"/>
    <w:rsid w:val="00A31F70"/>
    <w:rsid w:val="00A32B62"/>
    <w:rsid w:val="00A3441C"/>
    <w:rsid w:val="00A373E7"/>
    <w:rsid w:val="00A37D7F"/>
    <w:rsid w:val="00A46410"/>
    <w:rsid w:val="00A46B0C"/>
    <w:rsid w:val="00A56168"/>
    <w:rsid w:val="00A57688"/>
    <w:rsid w:val="00A63582"/>
    <w:rsid w:val="00A72888"/>
    <w:rsid w:val="00A72F1E"/>
    <w:rsid w:val="00A769E7"/>
    <w:rsid w:val="00A84A94"/>
    <w:rsid w:val="00A86BF7"/>
    <w:rsid w:val="00A95954"/>
    <w:rsid w:val="00A96002"/>
    <w:rsid w:val="00A96B4A"/>
    <w:rsid w:val="00AA34E2"/>
    <w:rsid w:val="00AA3A8F"/>
    <w:rsid w:val="00AB09DD"/>
    <w:rsid w:val="00AB1140"/>
    <w:rsid w:val="00AB22FA"/>
    <w:rsid w:val="00AD1DAA"/>
    <w:rsid w:val="00AD59B7"/>
    <w:rsid w:val="00AE6666"/>
    <w:rsid w:val="00AF1E23"/>
    <w:rsid w:val="00AF2704"/>
    <w:rsid w:val="00AF274A"/>
    <w:rsid w:val="00AF390D"/>
    <w:rsid w:val="00AF4242"/>
    <w:rsid w:val="00AF7F81"/>
    <w:rsid w:val="00B01135"/>
    <w:rsid w:val="00B01AFF"/>
    <w:rsid w:val="00B01C41"/>
    <w:rsid w:val="00B03E8F"/>
    <w:rsid w:val="00B05CC7"/>
    <w:rsid w:val="00B07DCD"/>
    <w:rsid w:val="00B151FA"/>
    <w:rsid w:val="00B15A00"/>
    <w:rsid w:val="00B22DAE"/>
    <w:rsid w:val="00B2575E"/>
    <w:rsid w:val="00B27E39"/>
    <w:rsid w:val="00B27E44"/>
    <w:rsid w:val="00B31030"/>
    <w:rsid w:val="00B3459A"/>
    <w:rsid w:val="00B350D8"/>
    <w:rsid w:val="00B36E21"/>
    <w:rsid w:val="00B3744F"/>
    <w:rsid w:val="00B4702A"/>
    <w:rsid w:val="00B47100"/>
    <w:rsid w:val="00B514CB"/>
    <w:rsid w:val="00B577B6"/>
    <w:rsid w:val="00B64420"/>
    <w:rsid w:val="00B64984"/>
    <w:rsid w:val="00B76763"/>
    <w:rsid w:val="00B7732B"/>
    <w:rsid w:val="00B77C6F"/>
    <w:rsid w:val="00B879F0"/>
    <w:rsid w:val="00B9034E"/>
    <w:rsid w:val="00BA4E69"/>
    <w:rsid w:val="00BA4FA0"/>
    <w:rsid w:val="00BA670E"/>
    <w:rsid w:val="00BB33B6"/>
    <w:rsid w:val="00BB5C19"/>
    <w:rsid w:val="00BB7A9D"/>
    <w:rsid w:val="00BC25AA"/>
    <w:rsid w:val="00BC43FF"/>
    <w:rsid w:val="00BE24B6"/>
    <w:rsid w:val="00BE3489"/>
    <w:rsid w:val="00BE4BDB"/>
    <w:rsid w:val="00BF1336"/>
    <w:rsid w:val="00BF1811"/>
    <w:rsid w:val="00BF5C21"/>
    <w:rsid w:val="00BF6A32"/>
    <w:rsid w:val="00BF6A87"/>
    <w:rsid w:val="00BF7AB2"/>
    <w:rsid w:val="00C022E3"/>
    <w:rsid w:val="00C118E7"/>
    <w:rsid w:val="00C11CD7"/>
    <w:rsid w:val="00C142BA"/>
    <w:rsid w:val="00C16D49"/>
    <w:rsid w:val="00C2342D"/>
    <w:rsid w:val="00C3093C"/>
    <w:rsid w:val="00C30FB1"/>
    <w:rsid w:val="00C40679"/>
    <w:rsid w:val="00C44312"/>
    <w:rsid w:val="00C4712D"/>
    <w:rsid w:val="00C47A9C"/>
    <w:rsid w:val="00C511DE"/>
    <w:rsid w:val="00C54EB6"/>
    <w:rsid w:val="00C555C9"/>
    <w:rsid w:val="00C66911"/>
    <w:rsid w:val="00C77F19"/>
    <w:rsid w:val="00C80017"/>
    <w:rsid w:val="00C8697D"/>
    <w:rsid w:val="00C87470"/>
    <w:rsid w:val="00C90506"/>
    <w:rsid w:val="00C94F55"/>
    <w:rsid w:val="00CA4BD2"/>
    <w:rsid w:val="00CA7D62"/>
    <w:rsid w:val="00CB07A8"/>
    <w:rsid w:val="00CC3391"/>
    <w:rsid w:val="00CC55D2"/>
    <w:rsid w:val="00CC7B38"/>
    <w:rsid w:val="00CD48FD"/>
    <w:rsid w:val="00CD4A57"/>
    <w:rsid w:val="00CD5560"/>
    <w:rsid w:val="00CE23D2"/>
    <w:rsid w:val="00CE36B6"/>
    <w:rsid w:val="00CE727D"/>
    <w:rsid w:val="00CF3A76"/>
    <w:rsid w:val="00D0670B"/>
    <w:rsid w:val="00D138F3"/>
    <w:rsid w:val="00D14720"/>
    <w:rsid w:val="00D151E5"/>
    <w:rsid w:val="00D269A3"/>
    <w:rsid w:val="00D30C87"/>
    <w:rsid w:val="00D33604"/>
    <w:rsid w:val="00D37B08"/>
    <w:rsid w:val="00D437FF"/>
    <w:rsid w:val="00D44E0A"/>
    <w:rsid w:val="00D5130C"/>
    <w:rsid w:val="00D62265"/>
    <w:rsid w:val="00D6536A"/>
    <w:rsid w:val="00D66156"/>
    <w:rsid w:val="00D74EBC"/>
    <w:rsid w:val="00D8435E"/>
    <w:rsid w:val="00D8512E"/>
    <w:rsid w:val="00D942B6"/>
    <w:rsid w:val="00D94FAE"/>
    <w:rsid w:val="00DA162B"/>
    <w:rsid w:val="00DA16EE"/>
    <w:rsid w:val="00DA1E58"/>
    <w:rsid w:val="00DA605B"/>
    <w:rsid w:val="00DB1610"/>
    <w:rsid w:val="00DB1BEC"/>
    <w:rsid w:val="00DB2722"/>
    <w:rsid w:val="00DC0A8F"/>
    <w:rsid w:val="00DC5F97"/>
    <w:rsid w:val="00DE473C"/>
    <w:rsid w:val="00DE4EF2"/>
    <w:rsid w:val="00DE61D5"/>
    <w:rsid w:val="00DF14AF"/>
    <w:rsid w:val="00DF2C0E"/>
    <w:rsid w:val="00E0058B"/>
    <w:rsid w:val="00E0335A"/>
    <w:rsid w:val="00E04DB6"/>
    <w:rsid w:val="00E05555"/>
    <w:rsid w:val="00E05680"/>
    <w:rsid w:val="00E06AE7"/>
    <w:rsid w:val="00E06FFB"/>
    <w:rsid w:val="00E1718E"/>
    <w:rsid w:val="00E1773F"/>
    <w:rsid w:val="00E25638"/>
    <w:rsid w:val="00E26AD0"/>
    <w:rsid w:val="00E30155"/>
    <w:rsid w:val="00E352FA"/>
    <w:rsid w:val="00E42476"/>
    <w:rsid w:val="00E54405"/>
    <w:rsid w:val="00E57F91"/>
    <w:rsid w:val="00E619A1"/>
    <w:rsid w:val="00E674D0"/>
    <w:rsid w:val="00E67EF3"/>
    <w:rsid w:val="00E77AAF"/>
    <w:rsid w:val="00E9027A"/>
    <w:rsid w:val="00E91FE1"/>
    <w:rsid w:val="00EA4823"/>
    <w:rsid w:val="00EA5E95"/>
    <w:rsid w:val="00EB14E0"/>
    <w:rsid w:val="00EB1DBB"/>
    <w:rsid w:val="00EB34C7"/>
    <w:rsid w:val="00EB730D"/>
    <w:rsid w:val="00EC2A24"/>
    <w:rsid w:val="00EC4EEC"/>
    <w:rsid w:val="00ED4954"/>
    <w:rsid w:val="00ED5219"/>
    <w:rsid w:val="00EE0943"/>
    <w:rsid w:val="00EE33A2"/>
    <w:rsid w:val="00EE3CAD"/>
    <w:rsid w:val="00F00E37"/>
    <w:rsid w:val="00F03DE8"/>
    <w:rsid w:val="00F15169"/>
    <w:rsid w:val="00F26820"/>
    <w:rsid w:val="00F3604C"/>
    <w:rsid w:val="00F36882"/>
    <w:rsid w:val="00F40A7B"/>
    <w:rsid w:val="00F55D79"/>
    <w:rsid w:val="00F65C7C"/>
    <w:rsid w:val="00F6692A"/>
    <w:rsid w:val="00F67A1C"/>
    <w:rsid w:val="00F817D6"/>
    <w:rsid w:val="00F82C5B"/>
    <w:rsid w:val="00F8555F"/>
    <w:rsid w:val="00F855C4"/>
    <w:rsid w:val="00F868C2"/>
    <w:rsid w:val="00F87A40"/>
    <w:rsid w:val="00F93DE8"/>
    <w:rsid w:val="00F94B0B"/>
    <w:rsid w:val="00FA04B6"/>
    <w:rsid w:val="00FA2624"/>
    <w:rsid w:val="00FA4514"/>
    <w:rsid w:val="00FA455F"/>
    <w:rsid w:val="00FA47D0"/>
    <w:rsid w:val="00FB5C9D"/>
    <w:rsid w:val="00FB6D7C"/>
    <w:rsid w:val="00FD010E"/>
    <w:rsid w:val="00FD030E"/>
    <w:rsid w:val="00FD7B2E"/>
    <w:rsid w:val="00FE19AE"/>
    <w:rsid w:val="00FE1EBD"/>
    <w:rsid w:val="00FE48B7"/>
    <w:rsid w:val="00FE594A"/>
    <w:rsid w:val="00FF2D20"/>
    <w:rsid w:val="00FF6300"/>
    <w:rsid w:val="44175C89"/>
    <w:rsid w:val="4C06B65B"/>
    <w:rsid w:val="719C458A"/>
    <w:rsid w:val="77250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65FE4"/>
  <w15:chartTrackingRefBased/>
  <w15:docId w15:val="{3CB35C43-88E5-4D19-B700-C007F492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21B27"/>
    <w:rPr>
      <w:rFonts w:ascii="Times New Roman" w:hAnsi="Times New Roman"/>
      <w:lang w:val="en-GB"/>
    </w:rPr>
  </w:style>
  <w:style w:type="character" w:customStyle="1" w:styleId="normaltextrun">
    <w:name w:val="normaltextrun"/>
    <w:basedOn w:val="DefaultParagraphFont"/>
    <w:rsid w:val="00F868C2"/>
  </w:style>
  <w:style w:type="character" w:customStyle="1" w:styleId="eop">
    <w:name w:val="eop"/>
    <w:basedOn w:val="DefaultParagraphFont"/>
    <w:rsid w:val="00F86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5AIRPNAIUNRU-931754773-4195</_dlc_DocId>
    <_dlc_DocIdUrl xmlns="71c5aaf6-e6ce-465b-b873-5148d2a4c105">
      <Url>https://nokia.sharepoint.com/sites/c5g/security/_layouts/15/DocIdRedir.aspx?ID=5AIRPNAIUNRU-931754773-4195</Url>
      <Description>5AIRPNAIUNRU-931754773-4195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9D363F-A85B-4BB9-9B0D-6143C5B3F6AB}">
  <ds:schemaRefs>
    <ds:schemaRef ds:uri="http://schemas.microsoft.com/office/2006/metadata/longProperties"/>
  </ds:schemaRefs>
</ds:datastoreItem>
</file>

<file path=customXml/itemProps2.xml><?xml version="1.0" encoding="utf-8"?>
<ds:datastoreItem xmlns:ds="http://schemas.openxmlformats.org/officeDocument/2006/customXml" ds:itemID="{63C25A12-1D65-4254-87DC-947ADDCEB343}">
  <ds:schemaRefs>
    <ds:schemaRef ds:uri="http://schemas.microsoft.com/sharepoint/v3/contenttype/forms"/>
  </ds:schemaRefs>
</ds:datastoreItem>
</file>

<file path=customXml/itemProps3.xml><?xml version="1.0" encoding="utf-8"?>
<ds:datastoreItem xmlns:ds="http://schemas.openxmlformats.org/officeDocument/2006/customXml" ds:itemID="{28115D0D-25C9-47A4-83B8-3FC8D9CC318D}">
  <ds:schemaRefs>
    <ds:schemaRef ds:uri="http://schemas.microsoft.com/sharepoint/events"/>
  </ds:schemaRefs>
</ds:datastoreItem>
</file>

<file path=customXml/itemProps4.xml><?xml version="1.0" encoding="utf-8"?>
<ds:datastoreItem xmlns:ds="http://schemas.openxmlformats.org/officeDocument/2006/customXml" ds:itemID="{D2782739-6D8E-4D67-804D-C6C42F33980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2EE299EC-E50A-476A-962C-49DFA585D893}">
  <ds:schemaRefs>
    <ds:schemaRef ds:uri="Microsoft.SharePoint.Taxonomy.ContentTypeSync"/>
  </ds:schemaRefs>
</ds:datastoreItem>
</file>

<file path=customXml/itemProps6.xml><?xml version="1.0" encoding="utf-8"?>
<ds:datastoreItem xmlns:ds="http://schemas.openxmlformats.org/officeDocument/2006/customXml" ds:itemID="{BEA9DE10-3935-41FE-8D4B-B7B5E8FE0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747</Words>
  <Characters>3785</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German</cp:lastModifiedBy>
  <cp:revision>6</cp:revision>
  <cp:lastPrinted>1899-12-31T23:00:00Z</cp:lastPrinted>
  <dcterms:created xsi:type="dcterms:W3CDTF">2024-02-18T21:52:00Z</dcterms:created>
  <dcterms:modified xsi:type="dcterms:W3CDTF">2024-02-19T09:09:00Z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5AIRPNAIUNRU-931754773-4103</vt:lpwstr>
  </property>
  <property fmtid="{D5CDD505-2E9C-101B-9397-08002B2CF9AE}" pid="4" name="_dlc_DocIdItemGuid">
    <vt:lpwstr>543b18db-f4a3-4cf5-8d13-e822b8c67207</vt:lpwstr>
  </property>
  <property fmtid="{D5CDD505-2E9C-101B-9397-08002B2CF9AE}" pid="5" name="_dlc_DocIdUrl">
    <vt:lpwstr>https://nokia.sharepoint.com/sites/c5g/security/_layouts/15/DocIdRedir.aspx?ID=5AIRPNAIUNRU-931754773-4103, 5AIRPNAIUNRU-931754773-4103</vt:lpwstr>
  </property>
  <property fmtid="{D5CDD505-2E9C-101B-9397-08002B2CF9AE}" pid="6" name="ContentTypeId">
    <vt:lpwstr>0x010100DA95EA92BC8BC0428C825697CEF0A167</vt:lpwstr>
  </property>
  <property fmtid="{D5CDD505-2E9C-101B-9397-08002B2CF9AE}" pid="7" name="MediaServiceImageTags">
    <vt:lpwstr/>
  </property>
</Properties>
</file>